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9214"/>
        <w:gridCol w:w="2800"/>
      </w:tblGrid>
      <w:tr w:rsidR="00C6672A" w:rsidRPr="00146054" w:rsidTr="00000A1B">
        <w:trPr>
          <w:cantSplit/>
        </w:trPr>
        <w:tc>
          <w:tcPr>
            <w:tcW w:w="11194" w:type="dxa"/>
            <w:gridSpan w:val="2"/>
            <w:vAlign w:val="center"/>
          </w:tcPr>
          <w:p w:rsidR="00C6672A" w:rsidRPr="00146054" w:rsidRDefault="00C6672A" w:rsidP="00044219">
            <w:pPr>
              <w:spacing w:line="276" w:lineRule="auto"/>
              <w:jc w:val="center"/>
              <w:rPr>
                <w:rStyle w:val="Teksttreci2"/>
                <w:rFonts w:eastAsia="Arial Unicode MS"/>
                <w:b/>
              </w:rPr>
            </w:pPr>
            <w:r w:rsidRPr="001460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Wymagane parametry techniczne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center"/>
              <w:rPr>
                <w:rStyle w:val="Teksttreci2"/>
                <w:rFonts w:eastAsia="Arial Unicode MS"/>
                <w:b/>
              </w:rPr>
            </w:pPr>
            <w:r w:rsidRPr="001460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Parametry techniczne</w:t>
            </w:r>
          </w:p>
        </w:tc>
      </w:tr>
      <w:tr w:rsidR="00C6672A" w:rsidRPr="00146054" w:rsidTr="00000A1B">
        <w:tc>
          <w:tcPr>
            <w:tcW w:w="13994" w:type="dxa"/>
            <w:gridSpan w:val="3"/>
            <w:vAlign w:val="center"/>
          </w:tcPr>
          <w:p w:rsidR="00C6672A" w:rsidRPr="00146054" w:rsidRDefault="00C6672A" w:rsidP="00044219">
            <w:pPr>
              <w:spacing w:line="276" w:lineRule="auto"/>
              <w:jc w:val="center"/>
              <w:rPr>
                <w:rStyle w:val="Teksttreci2"/>
                <w:rFonts w:eastAsia="Arial Unicode MS"/>
                <w:b/>
              </w:rPr>
            </w:pPr>
            <w:r w:rsidRPr="00146054">
              <w:rPr>
                <w:rStyle w:val="Teksttreci2"/>
                <w:rFonts w:eastAsia="Arial Unicode MS"/>
                <w:b/>
              </w:rPr>
              <w:t>Wymagania minimalne</w:t>
            </w: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AC1477" w:rsidP="000442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Komputer przenośny – 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Wymagane jest podanie modelu, symbolu oraz producenta.</w:t>
            </w:r>
          </w:p>
        </w:tc>
        <w:tc>
          <w:tcPr>
            <w:tcW w:w="2800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Zastosowanie</w:t>
            </w:r>
          </w:p>
        </w:tc>
        <w:tc>
          <w:tcPr>
            <w:tcW w:w="12014" w:type="dxa"/>
            <w:gridSpan w:val="2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Komputer będzie wykorzystywany dla potrzeb aplikacji biurowych, aplikacji obliczeniowych, dostępu do Internetu oraz poczty elektronicznej</w:t>
            </w:r>
            <w:r w:rsidR="00660E18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Procesor - wydajność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Procesor wielordzeniowy ze zintegrowaną grafiką, osiągający w teście </w:t>
            </w:r>
            <w:proofErr w:type="spellStart"/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PassMark</w:t>
            </w:r>
            <w:proofErr w:type="spellEnd"/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CPU Mark wynik min.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7670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punktów, wynik dostępny na stronie: </w:t>
            </w:r>
            <w:hyperlink r:id="rId7" w:history="1">
              <w:r w:rsidRPr="00146054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eastAsia="pl-PL" w:bidi="pl-PL"/>
                </w:rPr>
                <w:t>https://</w:t>
              </w:r>
              <w:r w:rsidRPr="001460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Pamięć operacyjna RAM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8GB DDR4 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133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MHz non-ECC możliwość rozbudowy do min</w:t>
            </w:r>
            <w:r w:rsidR="00FB44BF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16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GB, jeden slot wolny</w:t>
            </w:r>
          </w:p>
        </w:tc>
        <w:tc>
          <w:tcPr>
            <w:tcW w:w="2800" w:type="dxa"/>
          </w:tcPr>
          <w:p w:rsidR="00C6672A" w:rsidRPr="004B165E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Parametry pamięci masowej</w:t>
            </w:r>
          </w:p>
        </w:tc>
        <w:tc>
          <w:tcPr>
            <w:tcW w:w="9214" w:type="dxa"/>
            <w:vAlign w:val="center"/>
          </w:tcPr>
          <w:p w:rsidR="00C6672A" w:rsidRPr="009B15AF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1 TB SATA 7200 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Align w:val="center"/>
          </w:tcPr>
          <w:p w:rsidR="001E5395" w:rsidRPr="00146054" w:rsidRDefault="008B72F3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Ekran</w:t>
            </w:r>
          </w:p>
        </w:tc>
        <w:tc>
          <w:tcPr>
            <w:tcW w:w="9214" w:type="dxa"/>
            <w:vAlign w:val="center"/>
          </w:tcPr>
          <w:p w:rsidR="001E5395" w:rsidRPr="00146054" w:rsidRDefault="008B72F3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TFT Full-HD (LED), rozdzielczość 1920x1080, antyrefleksyjny, matowy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Karta graficzna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color w:val="0066CC"/>
                <w:u w:val="single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Oferowana karta graficzna musi osiągać w teście </w:t>
            </w:r>
            <w:proofErr w:type="spellStart"/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PassMark</w:t>
            </w:r>
            <w:proofErr w:type="spellEnd"/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 Performance Test co najmniej wynik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920</w:t>
            </w: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 punktów w G3D Rating, wynik dostępny na stronie: </w:t>
            </w:r>
            <w:hyperlink r:id="rId8" w:history="1">
              <w:r w:rsidRPr="001460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http://www.videocardbenchmark.net/gpu_list.php</w:t>
              </w:r>
            </w:hyperlink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4E1EBE" w:rsidRPr="00146054" w:rsidTr="00000A1B">
        <w:tc>
          <w:tcPr>
            <w:tcW w:w="1980" w:type="dxa"/>
            <w:vAlign w:val="center"/>
          </w:tcPr>
          <w:p w:rsidR="004E1EBE" w:rsidRPr="00146054" w:rsidRDefault="004E1EBE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System operacyjny</w:t>
            </w:r>
          </w:p>
        </w:tc>
        <w:tc>
          <w:tcPr>
            <w:tcW w:w="12014" w:type="dxa"/>
            <w:gridSpan w:val="2"/>
            <w:vAlign w:val="center"/>
          </w:tcPr>
          <w:p w:rsidR="004E1EBE" w:rsidRPr="004E1EBE" w:rsidRDefault="004E1EBE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4E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4E1EBE">
              <w:rPr>
                <w:rFonts w:ascii="Times New Roman" w:hAnsi="Times New Roman" w:cs="Times New Roman"/>
                <w:sz w:val="20"/>
                <w:szCs w:val="20"/>
              </w:rPr>
              <w:t>icrosoft Windows 10 Pro PL (wersja 64-bitowa) lub równoważny zgodnie z wymaganiami przedstawionymi w części Oprogramowanie</w:t>
            </w:r>
          </w:p>
        </w:tc>
      </w:tr>
      <w:tr w:rsidR="004E1EBE" w:rsidRPr="00146054" w:rsidTr="00000A1B">
        <w:tc>
          <w:tcPr>
            <w:tcW w:w="1980" w:type="dxa"/>
            <w:vAlign w:val="center"/>
          </w:tcPr>
          <w:p w:rsidR="004E1EBE" w:rsidRDefault="004E1EBE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Oprogramowanie biurowe</w:t>
            </w:r>
          </w:p>
        </w:tc>
        <w:tc>
          <w:tcPr>
            <w:tcW w:w="12014" w:type="dxa"/>
            <w:gridSpan w:val="2"/>
            <w:vAlign w:val="center"/>
          </w:tcPr>
          <w:p w:rsidR="004E1EBE" w:rsidRPr="004E1EBE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E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pakiet biurowy spełniający poniższe wymagania:</w:t>
            </w:r>
          </w:p>
          <w:p w:rsidR="004E1EBE" w:rsidRPr="004E1EBE" w:rsidRDefault="004E1EBE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Cs/>
                <w:color w:val="auto"/>
                <w:lang w:eastAsia="en-US" w:bidi="ar-SA"/>
              </w:rPr>
            </w:pPr>
            <w:r w:rsidRPr="004E1EBE">
              <w:rPr>
                <w:rFonts w:ascii="Times New Roman" w:hAnsi="Times New Roman" w:cs="Times New Roman"/>
                <w:bCs/>
                <w:sz w:val="20"/>
                <w:szCs w:val="20"/>
              </w:rPr>
              <w:t>Pakiet biurowy (wraz z licencją na czas nieokreślony, kluczem instalacyjnym tego oprogramowania): Microsoft Office</w:t>
            </w:r>
            <w:r w:rsidR="00EF4D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E1EBE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EF4D2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E1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 lub innego oprogramowania biurowego równoważnego</w:t>
            </w:r>
            <w:r w:rsidR="00A461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E1EBE">
              <w:rPr>
                <w:rFonts w:ascii="Times New Roman" w:hAnsi="Times New Roman" w:cs="Times New Roman"/>
                <w:bCs/>
                <w:sz w:val="20"/>
                <w:szCs w:val="20"/>
              </w:rPr>
              <w:t>zgodnie z wymaganiami przedstawionymi w części Oprogramowanie.</w:t>
            </w: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Połączenie sieciowe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146054">
              <w:rPr>
                <w:rStyle w:val="Teksttreci2"/>
                <w:rFonts w:eastAsia="Arial Unicode MS"/>
              </w:rPr>
              <w:t xml:space="preserve">Dwuzakresowa IEEE 802.11, 10/100/1000 </w:t>
            </w:r>
            <w:r w:rsidRPr="00146054">
              <w:rPr>
                <w:rStyle w:val="Teksttreci2"/>
                <w:rFonts w:eastAsia="Arial Unicode MS"/>
                <w:lang w:val="en-US" w:eastAsia="en-US" w:bidi="en-US"/>
              </w:rPr>
              <w:t xml:space="preserve">Base </w:t>
            </w:r>
            <w:r w:rsidRPr="00146054">
              <w:rPr>
                <w:rStyle w:val="Teksttreci2"/>
                <w:rFonts w:eastAsia="Arial Unicode MS"/>
              </w:rPr>
              <w:t xml:space="preserve">T, </w:t>
            </w:r>
            <w:r w:rsidRPr="00146054">
              <w:rPr>
                <w:rStyle w:val="Teksttreci2"/>
                <w:rFonts w:eastAsia="Arial Unicode MS"/>
                <w:lang w:val="en-US" w:eastAsia="en-US" w:bidi="en-US"/>
              </w:rPr>
              <w:t>Bluetooth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="Arial Unicode MS"/>
              </w:rPr>
            </w:pPr>
          </w:p>
        </w:tc>
      </w:tr>
      <w:tr w:rsidR="00C6672A" w:rsidRPr="00146054" w:rsidTr="00000A1B">
        <w:trPr>
          <w:trHeight w:val="449"/>
        </w:trPr>
        <w:tc>
          <w:tcPr>
            <w:tcW w:w="1980" w:type="dxa"/>
            <w:vMerge w:val="restart"/>
            <w:vAlign w:val="center"/>
          </w:tcPr>
          <w:p w:rsidR="00C6672A" w:rsidRPr="00146054" w:rsidRDefault="00C6672A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Interfejsy</w:t>
            </w:r>
          </w:p>
        </w:tc>
        <w:tc>
          <w:tcPr>
            <w:tcW w:w="9214" w:type="dxa"/>
          </w:tcPr>
          <w:p w:rsidR="00C6672A" w:rsidRPr="000F2277" w:rsidRDefault="0047332B" w:rsidP="00C6672A">
            <w:pPr>
              <w:spacing w:line="360" w:lineRule="auto"/>
              <w:jc w:val="both"/>
              <w:rPr>
                <w:rStyle w:val="Teksttreci2"/>
                <w:rFonts w:eastAsia="Arial Unicode MS"/>
              </w:rPr>
            </w:pPr>
            <w:r w:rsidRPr="004B165E">
              <w:rPr>
                <w:rStyle w:val="Teksttreci2"/>
                <w:rFonts w:eastAsia="Arial Unicode MS"/>
                <w:lang w:bidi="en-US"/>
              </w:rPr>
              <w:t>3</w:t>
            </w:r>
            <w:r w:rsidR="00C6672A" w:rsidRPr="004B165E">
              <w:rPr>
                <w:rStyle w:val="Teksttreci2"/>
                <w:rFonts w:eastAsia="Arial Unicode MS"/>
                <w:lang w:bidi="en-US"/>
              </w:rPr>
              <w:t xml:space="preserve"> x USB, w tym min.: 1 x USB </w:t>
            </w:r>
            <w:r w:rsidR="00C6672A" w:rsidRPr="000F2277">
              <w:rPr>
                <w:rStyle w:val="Teksttreci2"/>
                <w:rFonts w:eastAsia="Arial Unicode MS"/>
              </w:rPr>
              <w:t>2</w:t>
            </w:r>
            <w:r w:rsidR="00C6672A" w:rsidRPr="004B165E">
              <w:rPr>
                <w:rStyle w:val="Teksttreci2"/>
                <w:rFonts w:eastAsia="Arial Unicode MS"/>
                <w:lang w:bidi="en-US"/>
              </w:rPr>
              <w:t>.0</w:t>
            </w:r>
            <w:r w:rsidR="00C6672A" w:rsidRPr="000F2277">
              <w:rPr>
                <w:rStyle w:val="Teksttreci2"/>
                <w:rFonts w:eastAsia="Arial Unicode MS"/>
              </w:rPr>
              <w:t>, 1 x USB 3.1 Gen 1 z funkcją szybkiego ładowania, 1 x USB 3.1 Typ-C</w:t>
            </w:r>
          </w:p>
        </w:tc>
        <w:tc>
          <w:tcPr>
            <w:tcW w:w="2800" w:type="dxa"/>
          </w:tcPr>
          <w:p w:rsidR="00C6672A" w:rsidRPr="00146054" w:rsidRDefault="00C6672A" w:rsidP="00C6672A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rPr>
          <w:trHeight w:val="449"/>
        </w:trPr>
        <w:tc>
          <w:tcPr>
            <w:tcW w:w="1980" w:type="dxa"/>
            <w:vMerge/>
            <w:vAlign w:val="center"/>
          </w:tcPr>
          <w:p w:rsidR="00C6672A" w:rsidRPr="00146054" w:rsidRDefault="00C6672A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</w:tcPr>
          <w:p w:rsidR="00C6672A" w:rsidRPr="000F2277" w:rsidRDefault="00C6672A" w:rsidP="00C6672A">
            <w:pPr>
              <w:spacing w:line="360" w:lineRule="auto"/>
              <w:jc w:val="both"/>
              <w:rPr>
                <w:rStyle w:val="Teksttreci2"/>
                <w:rFonts w:eastAsiaTheme="minorHAnsi"/>
              </w:rPr>
            </w:pPr>
            <w:r w:rsidRPr="000F2277">
              <w:rPr>
                <w:rStyle w:val="Teksttreci2"/>
                <w:rFonts w:eastAsiaTheme="minorHAnsi"/>
              </w:rPr>
              <w:t>1 x RJ45 LAN</w:t>
            </w:r>
          </w:p>
        </w:tc>
        <w:tc>
          <w:tcPr>
            <w:tcW w:w="2800" w:type="dxa"/>
          </w:tcPr>
          <w:p w:rsidR="00C6672A" w:rsidRPr="00146054" w:rsidRDefault="00C6672A" w:rsidP="00C6672A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rPr>
          <w:trHeight w:val="449"/>
        </w:trPr>
        <w:tc>
          <w:tcPr>
            <w:tcW w:w="1980" w:type="dxa"/>
            <w:vMerge/>
            <w:vAlign w:val="center"/>
          </w:tcPr>
          <w:p w:rsidR="00C6672A" w:rsidRPr="00146054" w:rsidRDefault="00C6672A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</w:tcPr>
          <w:p w:rsidR="00C6672A" w:rsidRPr="000F2277" w:rsidRDefault="00C6672A" w:rsidP="00C667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7">
              <w:rPr>
                <w:rFonts w:ascii="Times New Roman" w:hAnsi="Times New Roman" w:cs="Times New Roman"/>
                <w:sz w:val="20"/>
                <w:szCs w:val="20"/>
              </w:rPr>
              <w:t>1 x HDMI</w:t>
            </w:r>
          </w:p>
        </w:tc>
        <w:tc>
          <w:tcPr>
            <w:tcW w:w="2800" w:type="dxa"/>
          </w:tcPr>
          <w:p w:rsidR="00C6672A" w:rsidRPr="00146054" w:rsidRDefault="00C6672A" w:rsidP="00C667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72A" w:rsidRPr="00146054" w:rsidTr="00000A1B">
        <w:trPr>
          <w:trHeight w:val="449"/>
        </w:trPr>
        <w:tc>
          <w:tcPr>
            <w:tcW w:w="1980" w:type="dxa"/>
            <w:vMerge/>
            <w:vAlign w:val="center"/>
          </w:tcPr>
          <w:p w:rsidR="00C6672A" w:rsidRPr="00146054" w:rsidRDefault="00C6672A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</w:tcPr>
          <w:p w:rsidR="00C6672A" w:rsidRPr="000F2277" w:rsidRDefault="00C6672A" w:rsidP="00C6672A">
            <w:pPr>
              <w:spacing w:line="360" w:lineRule="auto"/>
              <w:jc w:val="both"/>
              <w:rPr>
                <w:rStyle w:val="Teksttreci2"/>
                <w:rFonts w:eastAsiaTheme="minorHAnsi"/>
              </w:rPr>
            </w:pPr>
            <w:r w:rsidRPr="000F2277">
              <w:rPr>
                <w:rFonts w:ascii="Times New Roman" w:hAnsi="Times New Roman" w:cs="Times New Roman"/>
                <w:sz w:val="20"/>
                <w:szCs w:val="20"/>
              </w:rPr>
              <w:t>1 x VGA</w:t>
            </w:r>
          </w:p>
        </w:tc>
        <w:tc>
          <w:tcPr>
            <w:tcW w:w="2800" w:type="dxa"/>
          </w:tcPr>
          <w:p w:rsidR="00C6672A" w:rsidRPr="00146054" w:rsidRDefault="00C6672A" w:rsidP="00C6672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72A" w:rsidRPr="00146054" w:rsidTr="00000A1B">
        <w:trPr>
          <w:trHeight w:val="342"/>
        </w:trPr>
        <w:tc>
          <w:tcPr>
            <w:tcW w:w="1980" w:type="dxa"/>
            <w:vMerge/>
            <w:vAlign w:val="center"/>
          </w:tcPr>
          <w:p w:rsidR="00C6672A" w:rsidRPr="00146054" w:rsidRDefault="00C6672A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</w:tcPr>
          <w:p w:rsidR="00C6672A" w:rsidRPr="000F2277" w:rsidRDefault="00C6672A" w:rsidP="00C6672A">
            <w:pPr>
              <w:spacing w:line="360" w:lineRule="auto"/>
              <w:jc w:val="both"/>
              <w:rPr>
                <w:rStyle w:val="Teksttreci2"/>
                <w:rFonts w:eastAsia="Arial Unicode MS"/>
              </w:rPr>
            </w:pPr>
            <w:r w:rsidRPr="000F22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 x połączone gniazdo wyjścia słuchawkowego i wejścia mikrofonowego</w:t>
            </w:r>
            <w:r w:rsidRPr="000F2277">
              <w:rPr>
                <w:rStyle w:val="Hipercze"/>
                <w:rFonts w:eastAsia="Arial Unicode MS"/>
                <w:lang w:bidi="en-US"/>
              </w:rPr>
              <w:t xml:space="preserve"> </w:t>
            </w:r>
          </w:p>
        </w:tc>
        <w:tc>
          <w:tcPr>
            <w:tcW w:w="2800" w:type="dxa"/>
          </w:tcPr>
          <w:p w:rsidR="00C6672A" w:rsidRPr="00146054" w:rsidRDefault="00C6672A" w:rsidP="00C6672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B72F3" w:rsidRPr="00146054" w:rsidTr="00000A1B">
        <w:trPr>
          <w:trHeight w:val="342"/>
        </w:trPr>
        <w:tc>
          <w:tcPr>
            <w:tcW w:w="1980" w:type="dxa"/>
            <w:vMerge/>
            <w:vAlign w:val="center"/>
          </w:tcPr>
          <w:p w:rsidR="008B72F3" w:rsidRPr="00146054" w:rsidRDefault="008B72F3" w:rsidP="00C6672A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</w:tcPr>
          <w:p w:rsidR="008B72F3" w:rsidRPr="000F2277" w:rsidRDefault="008B72F3" w:rsidP="00C667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czytnik kart SD/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microSD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dla formatów SDHC/SDXC</w:t>
            </w:r>
          </w:p>
        </w:tc>
        <w:tc>
          <w:tcPr>
            <w:tcW w:w="2800" w:type="dxa"/>
          </w:tcPr>
          <w:p w:rsidR="008B72F3" w:rsidRPr="00146054" w:rsidRDefault="008B72F3" w:rsidP="00C6672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6672A" w:rsidRPr="00146054" w:rsidTr="00000A1B">
        <w:trPr>
          <w:trHeight w:val="342"/>
        </w:trPr>
        <w:tc>
          <w:tcPr>
            <w:tcW w:w="1980" w:type="dxa"/>
            <w:vMerge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46054">
              <w:rPr>
                <w:rStyle w:val="Teksttreci2"/>
                <w:rFonts w:eastAsiaTheme="minorHAnsi"/>
              </w:rPr>
              <w:t>wymagana ilość i rozmieszczenie</w:t>
            </w:r>
            <w:r w:rsidR="00F829CC">
              <w:rPr>
                <w:rStyle w:val="Teksttreci2"/>
                <w:rFonts w:eastAsiaTheme="minorHAnsi"/>
              </w:rPr>
              <w:t xml:space="preserve"> </w:t>
            </w:r>
            <w:r w:rsidRPr="00146054">
              <w:rPr>
                <w:rStyle w:val="Teksttreci2"/>
                <w:rFonts w:eastAsiaTheme="minorHAnsi"/>
              </w:rPr>
              <w:t>portów nie może być osiągnięta w wyniku stosowania konwerterów, przejściówek itp.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8B72F3" w:rsidRPr="00146054" w:rsidTr="00000A1B">
        <w:tc>
          <w:tcPr>
            <w:tcW w:w="1980" w:type="dxa"/>
            <w:vAlign w:val="center"/>
          </w:tcPr>
          <w:p w:rsidR="008B72F3" w:rsidRPr="00146054" w:rsidRDefault="008B72F3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Dźwięk</w:t>
            </w:r>
          </w:p>
        </w:tc>
        <w:tc>
          <w:tcPr>
            <w:tcW w:w="9214" w:type="dxa"/>
            <w:vAlign w:val="center"/>
          </w:tcPr>
          <w:p w:rsidR="008B72F3" w:rsidRPr="00146054" w:rsidRDefault="008B72F3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Wbudowane głośniki stereo, mikrofon analogowy</w:t>
            </w:r>
          </w:p>
        </w:tc>
        <w:tc>
          <w:tcPr>
            <w:tcW w:w="2800" w:type="dxa"/>
          </w:tcPr>
          <w:p w:rsidR="008B72F3" w:rsidRPr="004B165E" w:rsidRDefault="008B72F3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bidi="en-US"/>
              </w:rPr>
            </w:pPr>
          </w:p>
        </w:tc>
      </w:tr>
      <w:tr w:rsidR="008B72F3" w:rsidRPr="00146054" w:rsidTr="00000A1B">
        <w:tc>
          <w:tcPr>
            <w:tcW w:w="1980" w:type="dxa"/>
            <w:vAlign w:val="center"/>
          </w:tcPr>
          <w:p w:rsidR="008B72F3" w:rsidRDefault="008B72F3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Kamera internetowa</w:t>
            </w:r>
          </w:p>
        </w:tc>
        <w:tc>
          <w:tcPr>
            <w:tcW w:w="9214" w:type="dxa"/>
            <w:vAlign w:val="center"/>
          </w:tcPr>
          <w:p w:rsidR="008B72F3" w:rsidRDefault="008B72F3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Kamera HD</w:t>
            </w:r>
          </w:p>
        </w:tc>
        <w:tc>
          <w:tcPr>
            <w:tcW w:w="2800" w:type="dxa"/>
          </w:tcPr>
          <w:p w:rsidR="008B72F3" w:rsidRPr="00146054" w:rsidRDefault="008B72F3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val="en-US" w:bidi="en-US"/>
              </w:rPr>
            </w:pPr>
          </w:p>
        </w:tc>
      </w:tr>
      <w:tr w:rsidR="008B72F3" w:rsidRPr="00146054" w:rsidTr="00000A1B">
        <w:tc>
          <w:tcPr>
            <w:tcW w:w="1980" w:type="dxa"/>
            <w:vAlign w:val="center"/>
          </w:tcPr>
          <w:p w:rsidR="008B72F3" w:rsidRDefault="008B72F3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Klawiatura</w:t>
            </w:r>
          </w:p>
        </w:tc>
        <w:tc>
          <w:tcPr>
            <w:tcW w:w="9214" w:type="dxa"/>
            <w:vAlign w:val="center"/>
          </w:tcPr>
          <w:p w:rsidR="008B72F3" w:rsidRPr="006F142F" w:rsidRDefault="008B72F3" w:rsidP="00044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Style w:val="Teksttreci2"/>
                <w:rFonts w:eastAsiaTheme="minorHAnsi"/>
              </w:rPr>
              <w:t>K</w:t>
            </w:r>
            <w:r w:rsidRPr="00146054">
              <w:rPr>
                <w:rStyle w:val="Teksttreci2"/>
                <w:rFonts w:eastAsiaTheme="minorHAnsi"/>
              </w:rPr>
              <w:t xml:space="preserve">lawiatura w układzie </w:t>
            </w:r>
            <w:r w:rsidRPr="00146054">
              <w:rPr>
                <w:rStyle w:val="Teksttreci2"/>
                <w:rFonts w:eastAsiaTheme="minorHAnsi"/>
                <w:lang w:bidi="en-US"/>
              </w:rPr>
              <w:t xml:space="preserve">QWERTY, </w:t>
            </w:r>
            <w:r w:rsidRPr="00146054">
              <w:rPr>
                <w:rStyle w:val="Teksttreci2"/>
                <w:rFonts w:eastAsiaTheme="minorHAnsi"/>
              </w:rPr>
              <w:t>z wydzieloną klawiaturą numeryczną</w:t>
            </w:r>
            <w:r>
              <w:rPr>
                <w:rStyle w:val="Teksttreci2"/>
                <w:rFonts w:eastAsiaTheme="minorHAnsi"/>
              </w:rPr>
              <w:t xml:space="preserve">. </w:t>
            </w:r>
          </w:p>
        </w:tc>
        <w:tc>
          <w:tcPr>
            <w:tcW w:w="2800" w:type="dxa"/>
          </w:tcPr>
          <w:p w:rsidR="008B72F3" w:rsidRPr="004B165E" w:rsidRDefault="008B72F3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bidi="en-US"/>
              </w:rPr>
            </w:pPr>
          </w:p>
        </w:tc>
      </w:tr>
      <w:tr w:rsidR="008B72F3" w:rsidRPr="00146054" w:rsidTr="00000A1B">
        <w:tc>
          <w:tcPr>
            <w:tcW w:w="1980" w:type="dxa"/>
            <w:vAlign w:val="center"/>
          </w:tcPr>
          <w:p w:rsidR="008B72F3" w:rsidRDefault="008B72F3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lastRenderedPageBreak/>
              <w:t>Urządzenia wskazujące</w:t>
            </w:r>
          </w:p>
        </w:tc>
        <w:tc>
          <w:tcPr>
            <w:tcW w:w="9214" w:type="dxa"/>
            <w:vAlign w:val="center"/>
          </w:tcPr>
          <w:p w:rsidR="008B72F3" w:rsidRPr="008B72F3" w:rsidRDefault="008B72F3" w:rsidP="008B72F3">
            <w:pPr>
              <w:spacing w:before="120" w:line="360" w:lineRule="auto"/>
              <w:jc w:val="both"/>
              <w:rPr>
                <w:rStyle w:val="Teksttreci2"/>
                <w:rFonts w:eastAsia="Arial Unicode MS"/>
              </w:rPr>
            </w:pPr>
            <w:proofErr w:type="spellStart"/>
            <w:r w:rsidRPr="00520734">
              <w:rPr>
                <w:rStyle w:val="Teksttreci2"/>
                <w:rFonts w:eastAsia="Arial Unicode MS"/>
              </w:rPr>
              <w:t>TouchP</w:t>
            </w:r>
            <w:r>
              <w:rPr>
                <w:rStyle w:val="Teksttreci2"/>
                <w:rFonts w:eastAsia="Arial Unicode MS"/>
              </w:rPr>
              <w:t>a</w:t>
            </w:r>
            <w:r w:rsidRPr="00520734">
              <w:rPr>
                <w:rStyle w:val="Teksttreci2"/>
                <w:rFonts w:eastAsia="Arial Unicode MS"/>
              </w:rPr>
              <w:t>d</w:t>
            </w:r>
            <w:proofErr w:type="spellEnd"/>
            <w:r w:rsidRPr="00520734">
              <w:rPr>
                <w:rStyle w:val="Teksttreci2"/>
                <w:rFonts w:eastAsia="Arial Unicode MS"/>
              </w:rPr>
              <w:t xml:space="preserve">, </w:t>
            </w:r>
          </w:p>
        </w:tc>
        <w:tc>
          <w:tcPr>
            <w:tcW w:w="2800" w:type="dxa"/>
          </w:tcPr>
          <w:p w:rsidR="008B72F3" w:rsidRPr="00146054" w:rsidRDefault="008B72F3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val="en-US" w:bidi="en-US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Zgodność z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systemami operacyjnymi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Cs/>
                <w:szCs w:val="22"/>
                <w:lang w:eastAsia="en-US" w:bidi="ar-SA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Oferowane modele komputerów muszą poprawnie współpracować z zamawianymi systemami operacyjnymi</w:t>
            </w:r>
            <w:r w:rsidR="00C204B9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2800" w:type="dxa"/>
          </w:tcPr>
          <w:p w:rsidR="00C6672A" w:rsidRPr="004B165E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bidi="en-US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Certyfikaty 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standardy</w:t>
            </w:r>
          </w:p>
        </w:tc>
        <w:tc>
          <w:tcPr>
            <w:tcW w:w="9214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Urządzenia wyprodukowane są przez producenta, zgodnie z normą PN-EN  ISO 50001</w:t>
            </w:r>
            <w:r w:rsidR="00C204B9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Certyfikat TCO, wymagana certyfikacja na stronie: </w:t>
            </w:r>
            <w:hyperlink r:id="rId9" w:history="1">
              <w:r w:rsidR="00067DEB" w:rsidRPr="00103CA4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http://tcocertified.com/product-finder/</w:t>
              </w:r>
            </w:hyperlink>
            <w:r w:rsidR="00067DEB">
              <w:rPr>
                <w:rStyle w:val="Hipercze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7DEB" w:rsidRPr="00067DEB">
              <w:rPr>
                <w:rStyle w:val="Hipercze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lub równoważny</w:t>
            </w:r>
          </w:p>
        </w:tc>
        <w:tc>
          <w:tcPr>
            <w:tcW w:w="2800" w:type="dxa"/>
          </w:tcPr>
          <w:p w:rsidR="00C6672A" w:rsidRPr="004B165E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bidi="en-US"/>
              </w:rPr>
            </w:pPr>
          </w:p>
        </w:tc>
      </w:tr>
      <w:tr w:rsidR="00AC1477" w:rsidRPr="00146054" w:rsidTr="00AC1477">
        <w:tc>
          <w:tcPr>
            <w:tcW w:w="1980" w:type="dxa"/>
            <w:vAlign w:val="center"/>
          </w:tcPr>
          <w:p w:rsidR="00AC1477" w:rsidRPr="00146054" w:rsidRDefault="00AC1477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/>
                <w:lang w:val="en-US" w:bidi="en-US"/>
              </w:rPr>
            </w:pPr>
            <w:r w:rsidRPr="00146054">
              <w:rPr>
                <w:rStyle w:val="Teksttreci2"/>
                <w:rFonts w:eastAsiaTheme="minorHAnsi"/>
                <w:b/>
                <w:lang w:val="en-US" w:bidi="en-US"/>
              </w:rPr>
              <w:t>Monitor</w:t>
            </w:r>
            <w:r>
              <w:rPr>
                <w:rStyle w:val="Teksttreci2"/>
                <w:rFonts w:eastAsiaTheme="minorHAnsi"/>
                <w:b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FA2A7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A2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 szt. </w:t>
            </w:r>
          </w:p>
        </w:tc>
        <w:tc>
          <w:tcPr>
            <w:tcW w:w="9214" w:type="dxa"/>
            <w:vAlign w:val="center"/>
          </w:tcPr>
          <w:p w:rsidR="00AC1477" w:rsidRPr="004B165E" w:rsidRDefault="00AC1477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/>
                <w:lang w:bidi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ymagane jest podanie modelu, symbolu oraz producenta.</w:t>
            </w:r>
          </w:p>
        </w:tc>
        <w:tc>
          <w:tcPr>
            <w:tcW w:w="2800" w:type="dxa"/>
            <w:vAlign w:val="center"/>
          </w:tcPr>
          <w:p w:rsidR="00AC1477" w:rsidRPr="004B165E" w:rsidRDefault="00AC1477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/>
                <w:lang w:bidi="en-US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Format ekranu monitora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Panoramiczny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Przekątna ekranu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21,5”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Wielkość plamki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0,248 mm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Typ panelu LCD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TFT IPS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Technologia podświetlenia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Edge-LED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Zalecana rozdzielczość obrazu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 w:rsidRPr="00146054">
              <w:rPr>
                <w:rStyle w:val="Teksttreci2"/>
                <w:rFonts w:eastAsiaTheme="minorHAnsi"/>
                <w:color w:val="auto"/>
                <w:lang w:val="en-US" w:bidi="en-US"/>
              </w:rPr>
              <w:t>1920x1080</w:t>
            </w:r>
            <w:r>
              <w:rPr>
                <w:rStyle w:val="Teksttreci2"/>
                <w:rFonts w:eastAsiaTheme="minorHAnsi"/>
                <w:color w:val="auto"/>
                <w:lang w:val="en-US" w:bidi="en-US"/>
              </w:rPr>
              <w:t xml:space="preserve"> </w:t>
            </w:r>
            <w:proofErr w:type="spellStart"/>
            <w:r>
              <w:rPr>
                <w:rStyle w:val="Teksttreci2"/>
                <w:rFonts w:eastAsiaTheme="minorHAnsi"/>
                <w:color w:val="auto"/>
                <w:lang w:val="en-US" w:bidi="en-US"/>
              </w:rPr>
              <w:t>pikseli</w:t>
            </w:r>
            <w:proofErr w:type="spellEnd"/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Częstotliwość odświeżania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 w:rsidRPr="00146054">
              <w:rPr>
                <w:rStyle w:val="Teksttreci2"/>
                <w:rFonts w:eastAsiaTheme="minorHAnsi"/>
                <w:color w:val="auto"/>
              </w:rPr>
              <w:t>60Hz</w:t>
            </w:r>
            <w:r>
              <w:rPr>
                <w:rStyle w:val="Teksttreci2"/>
                <w:rFonts w:eastAsiaTheme="minorHAnsi"/>
                <w:color w:val="auto"/>
              </w:rPr>
              <w:t xml:space="preserve"> (przy zalecanej rozdzielczości)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Czas reakcji matrycy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5 ms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Jasność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250 cd/m2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Kontrast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1000:1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Kąty widzenia:</w:t>
            </w:r>
          </w:p>
          <w:p w:rsidR="00C6672A" w:rsidRPr="003B548E" w:rsidRDefault="00C6672A" w:rsidP="0004421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Style w:val="Teksttreci2"/>
                <w:rFonts w:eastAsiaTheme="minorHAnsi"/>
              </w:rPr>
            </w:pPr>
            <w:r w:rsidRPr="003B548E">
              <w:rPr>
                <w:rStyle w:val="Teksttreci2"/>
                <w:rFonts w:eastAsiaTheme="minorHAnsi"/>
              </w:rPr>
              <w:t>Poziomy:</w:t>
            </w:r>
          </w:p>
          <w:p w:rsidR="00C6672A" w:rsidRPr="003B548E" w:rsidRDefault="00C6672A" w:rsidP="0004421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Style w:val="Teksttreci2"/>
                <w:rFonts w:eastAsiaTheme="minorHAnsi"/>
              </w:rPr>
            </w:pPr>
            <w:r w:rsidRPr="003B548E">
              <w:rPr>
                <w:rStyle w:val="Teksttreci2"/>
                <w:rFonts w:eastAsiaTheme="minorHAnsi"/>
              </w:rPr>
              <w:t>Pionowy: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178 stopni</w:t>
            </w:r>
          </w:p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178 stopni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Liczba wyświetlanych kolorów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  <w:r>
              <w:rPr>
                <w:rStyle w:val="Teksttreci2"/>
                <w:rFonts w:eastAsiaTheme="minorHAnsi"/>
                <w:color w:val="auto"/>
              </w:rPr>
              <w:t>16,7 mln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Interfejsy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1 x VGA</w:t>
            </w:r>
          </w:p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1 x HDMI/Display Port</w:t>
            </w:r>
          </w:p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3 x USB, w tym min. 2 x USB 3.0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Podstawa</w:t>
            </w:r>
          </w:p>
        </w:tc>
        <w:tc>
          <w:tcPr>
            <w:tcW w:w="9214" w:type="dxa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46054">
              <w:rPr>
                <w:rStyle w:val="Teksttreci2"/>
                <w:rFonts w:eastAsiaTheme="minorHAnsi"/>
              </w:rPr>
              <w:t>Regulowana wysokość, regulowany kąt pochylenia, regulacja kąta obrotu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Certyfikaty 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standardy</w:t>
            </w:r>
          </w:p>
        </w:tc>
        <w:tc>
          <w:tcPr>
            <w:tcW w:w="9214" w:type="dxa"/>
            <w:vAlign w:val="center"/>
          </w:tcPr>
          <w:p w:rsidR="00B40126" w:rsidRDefault="00B40126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Urządzenia wyprodukowane są przez producenta, zgodnie z normą PN-EN  ISO 50001</w:t>
            </w:r>
            <w:r w:rsidR="00C204B9"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  <w:p w:rsidR="00C6672A" w:rsidRPr="00137AF5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Cs/>
                <w:szCs w:val="22"/>
                <w:lang w:eastAsia="en-US" w:bidi="ar-SA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Certyfikat TCO, wymagana certyfikacja na stronie: </w:t>
            </w:r>
            <w:hyperlink r:id="rId10" w:history="1">
              <w:r w:rsidRPr="00122A00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http://tco.brightly.se/pls/nvp/!tco_search</w:t>
              </w:r>
            </w:hyperlink>
            <w:r w:rsidR="00067DEB">
              <w:rPr>
                <w:rStyle w:val="Hipercze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67DEB" w:rsidRPr="00067DEB">
              <w:rPr>
                <w:rStyle w:val="Hipercze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lub równoważny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  <w:b/>
              </w:rPr>
              <w:t>Peryferie</w:t>
            </w:r>
          </w:p>
        </w:tc>
        <w:tc>
          <w:tcPr>
            <w:tcW w:w="12014" w:type="dxa"/>
            <w:gridSpan w:val="2"/>
            <w:vAlign w:val="center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b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C6672A" w:rsidP="000442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054">
              <w:rPr>
                <w:rStyle w:val="Teksttreci2"/>
                <w:rFonts w:eastAsiaTheme="minorHAnsi"/>
              </w:rPr>
              <w:t>Klawiatura</w:t>
            </w:r>
            <w:r w:rsidR="00AC1477">
              <w:rPr>
                <w:rStyle w:val="Teksttreci2"/>
                <w:rFonts w:eastAsiaTheme="minorHAnsi"/>
              </w:rPr>
              <w:t xml:space="preserve"> – 20 szt.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K</w:t>
            </w:r>
            <w:r w:rsidRPr="00146054">
              <w:rPr>
                <w:rStyle w:val="Teksttreci2"/>
                <w:rFonts w:eastAsiaTheme="minorHAnsi"/>
              </w:rPr>
              <w:t xml:space="preserve">lawiatura </w:t>
            </w:r>
            <w:r>
              <w:rPr>
                <w:rStyle w:val="Teksttreci2"/>
                <w:rFonts w:eastAsiaTheme="minorHAnsi"/>
              </w:rPr>
              <w:t>bezprzewodowa</w:t>
            </w:r>
            <w:r w:rsidRPr="00146054">
              <w:rPr>
                <w:rStyle w:val="Teksttreci2"/>
                <w:rFonts w:eastAsiaTheme="minorHAnsi"/>
              </w:rPr>
              <w:t xml:space="preserve"> w układzie </w:t>
            </w:r>
            <w:r w:rsidRPr="00146054">
              <w:rPr>
                <w:rStyle w:val="Teksttreci2"/>
                <w:rFonts w:eastAsiaTheme="minorHAnsi"/>
                <w:lang w:bidi="en-US"/>
              </w:rPr>
              <w:t xml:space="preserve">QWERTY, </w:t>
            </w:r>
            <w:r w:rsidRPr="00146054">
              <w:rPr>
                <w:rStyle w:val="Teksttreci2"/>
                <w:rFonts w:eastAsiaTheme="minorHAnsi"/>
              </w:rPr>
              <w:t>z wydzieloną klawiaturą numeryczną</w:t>
            </w:r>
            <w:r>
              <w:rPr>
                <w:rStyle w:val="Teksttreci2"/>
                <w:rFonts w:eastAsiaTheme="minorHAnsi"/>
              </w:rPr>
              <w:t xml:space="preserve">. </w:t>
            </w:r>
          </w:p>
          <w:p w:rsidR="00C6672A" w:rsidRPr="00146054" w:rsidRDefault="00AF74E2" w:rsidP="000442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W</w:t>
            </w:r>
            <w:r w:rsidR="00C6672A"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ymagane jest podanie modelu, symbolu oraz producenta.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C6672A" w:rsidRPr="00146054" w:rsidTr="00000A1B">
        <w:tc>
          <w:tcPr>
            <w:tcW w:w="1980" w:type="dxa"/>
            <w:vAlign w:val="center"/>
          </w:tcPr>
          <w:p w:rsidR="00C6672A" w:rsidRPr="00146054" w:rsidRDefault="00AC1477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 xml:space="preserve">Mysz – 20 szt. </w:t>
            </w:r>
            <w:r w:rsidR="00C6672A" w:rsidRPr="00146054">
              <w:rPr>
                <w:rStyle w:val="Teksttreci2"/>
                <w:rFonts w:eastAsiaTheme="minorHAnsi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:rsidR="00C6672A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  <w:lang w:bidi="en-US"/>
              </w:rPr>
            </w:pPr>
            <w:r w:rsidRPr="00146054">
              <w:rPr>
                <w:rStyle w:val="Teksttreci2"/>
                <w:rFonts w:eastAsiaTheme="minorHAnsi"/>
              </w:rPr>
              <w:t xml:space="preserve">Mysz optyczna, </w:t>
            </w:r>
            <w:r>
              <w:rPr>
                <w:rStyle w:val="Teksttreci2"/>
                <w:rFonts w:eastAsiaTheme="minorHAnsi"/>
              </w:rPr>
              <w:t>bezprzewodowa</w:t>
            </w:r>
            <w:r w:rsidRPr="00146054">
              <w:rPr>
                <w:rStyle w:val="Teksttreci2"/>
                <w:rFonts w:eastAsiaTheme="minorHAnsi"/>
              </w:rPr>
              <w:t xml:space="preserve">, 2 przyciski i rolka, </w:t>
            </w:r>
            <w:r>
              <w:rPr>
                <w:rStyle w:val="Teksttreci2"/>
                <w:rFonts w:eastAsiaTheme="minorHAnsi"/>
              </w:rPr>
              <w:t xml:space="preserve">min. </w:t>
            </w:r>
            <w:r w:rsidRPr="00146054">
              <w:rPr>
                <w:rStyle w:val="Teksttreci2"/>
                <w:rFonts w:eastAsiaTheme="minorHAnsi"/>
                <w:lang w:bidi="en-US"/>
              </w:rPr>
              <w:t>1000dpi</w:t>
            </w:r>
            <w:r>
              <w:rPr>
                <w:rStyle w:val="Teksttreci2"/>
                <w:rFonts w:eastAsiaTheme="minorHAnsi"/>
                <w:lang w:bidi="en-US"/>
              </w:rPr>
              <w:t xml:space="preserve">. </w:t>
            </w:r>
          </w:p>
          <w:p w:rsidR="00C6672A" w:rsidRPr="00146054" w:rsidRDefault="00AF74E2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W</w:t>
            </w:r>
            <w:r w:rsidR="00C6672A"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ymagane jest podanie modelu, symbolu oraz producenta.</w:t>
            </w:r>
          </w:p>
        </w:tc>
        <w:tc>
          <w:tcPr>
            <w:tcW w:w="2800" w:type="dxa"/>
          </w:tcPr>
          <w:p w:rsidR="00C6672A" w:rsidRPr="00146054" w:rsidRDefault="00C6672A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Merge w:val="restart"/>
            <w:vAlign w:val="center"/>
          </w:tcPr>
          <w:p w:rsidR="001E5395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Stacja dokująca</w:t>
            </w:r>
            <w:r w:rsidR="00AC1477">
              <w:rPr>
                <w:rStyle w:val="Teksttreci2"/>
                <w:rFonts w:eastAsiaTheme="minorHAnsi"/>
              </w:rPr>
              <w:t xml:space="preserve"> – 20 szt.</w:t>
            </w:r>
          </w:p>
          <w:p w:rsidR="001E5395" w:rsidRPr="00146054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1E5395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Dedykowana przez producenta stacja dokująca.</w:t>
            </w:r>
          </w:p>
          <w:p w:rsidR="001E5395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Zasilacz sieciowy do stacji dokującej o mocy min. 1</w:t>
            </w:r>
            <w:r w:rsidR="00EF4D2C">
              <w:rPr>
                <w:rStyle w:val="Teksttreci2"/>
                <w:rFonts w:eastAsiaTheme="minorHAnsi"/>
              </w:rPr>
              <w:t>3</w:t>
            </w:r>
            <w:r>
              <w:rPr>
                <w:rStyle w:val="Teksttreci2"/>
                <w:rFonts w:eastAsiaTheme="minorHAnsi"/>
              </w:rPr>
              <w:t>0 W.</w:t>
            </w:r>
          </w:p>
          <w:p w:rsidR="001E5395" w:rsidRDefault="00AF74E2" w:rsidP="000442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W</w:t>
            </w:r>
            <w:r w:rsidR="001E5395"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ymagane jest podanie modelu, symbolu oraz producenta.</w:t>
            </w:r>
          </w:p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Połączenia i funkcje: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Merge/>
            <w:vAlign w:val="center"/>
          </w:tcPr>
          <w:p w:rsidR="001E5395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1E5395" w:rsidRDefault="001E5395" w:rsidP="001E5395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 xml:space="preserve">Obsługa dwóch wyświetlaczy Full </w:t>
            </w:r>
            <w:r w:rsidR="00FD493B">
              <w:rPr>
                <w:rStyle w:val="Teksttreci2"/>
                <w:rFonts w:eastAsiaTheme="minorHAnsi"/>
              </w:rPr>
              <w:t>H</w:t>
            </w:r>
            <w:r>
              <w:rPr>
                <w:rStyle w:val="Teksttreci2"/>
                <w:rFonts w:eastAsiaTheme="minorHAnsi"/>
              </w:rPr>
              <w:t>D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Merge/>
            <w:vAlign w:val="center"/>
          </w:tcPr>
          <w:p w:rsidR="001E5395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1E5395" w:rsidRDefault="00E44682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4</w:t>
            </w:r>
            <w:r w:rsidR="001E5395" w:rsidRPr="00146054">
              <w:rPr>
                <w:rStyle w:val="Teksttreci2"/>
                <w:rFonts w:eastAsiaTheme="minorHAnsi"/>
              </w:rPr>
              <w:t xml:space="preserve"> x USB, w tym min. </w:t>
            </w:r>
            <w:r w:rsidR="001E5395">
              <w:rPr>
                <w:rStyle w:val="Teksttreci2"/>
                <w:rFonts w:eastAsiaTheme="minorHAnsi"/>
              </w:rPr>
              <w:t>3</w:t>
            </w:r>
            <w:r w:rsidR="001E5395" w:rsidRPr="00146054">
              <w:rPr>
                <w:rStyle w:val="Teksttreci2"/>
                <w:rFonts w:eastAsiaTheme="minorHAnsi"/>
              </w:rPr>
              <w:t xml:space="preserve"> x USB 3.0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Merge/>
            <w:vAlign w:val="center"/>
          </w:tcPr>
          <w:p w:rsidR="001E5395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1E5395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0F22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 x połączone gniazdo wyjścia słuchawkowego i wejścia mikrofonowego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1E5395" w:rsidRPr="00146054" w:rsidTr="00000A1B">
        <w:tc>
          <w:tcPr>
            <w:tcW w:w="1980" w:type="dxa"/>
            <w:vMerge/>
            <w:vAlign w:val="center"/>
          </w:tcPr>
          <w:p w:rsidR="001E5395" w:rsidRDefault="001E5395" w:rsidP="00044219">
            <w:pPr>
              <w:spacing w:line="276" w:lineRule="auto"/>
              <w:rPr>
                <w:rStyle w:val="Teksttreci2"/>
                <w:rFonts w:eastAsiaTheme="minorHAnsi"/>
              </w:rPr>
            </w:pPr>
          </w:p>
        </w:tc>
        <w:tc>
          <w:tcPr>
            <w:tcW w:w="9214" w:type="dxa"/>
            <w:vAlign w:val="center"/>
          </w:tcPr>
          <w:p w:rsidR="001E5395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t>Gigabit Ethernet</w:t>
            </w:r>
          </w:p>
        </w:tc>
        <w:tc>
          <w:tcPr>
            <w:tcW w:w="2800" w:type="dxa"/>
          </w:tcPr>
          <w:p w:rsidR="001E5395" w:rsidRPr="00146054" w:rsidRDefault="001E5395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4E1EBE" w:rsidRPr="00146054" w:rsidTr="00000A1B">
        <w:tc>
          <w:tcPr>
            <w:tcW w:w="13994" w:type="dxa"/>
            <w:gridSpan w:val="3"/>
            <w:vAlign w:val="center"/>
          </w:tcPr>
          <w:p w:rsidR="004E1EBE" w:rsidRPr="00146054" w:rsidRDefault="004E1EBE" w:rsidP="00044219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FC3196">
              <w:rPr>
                <w:rStyle w:val="Teksttreci2"/>
                <w:rFonts w:eastAsiaTheme="minorHAnsi"/>
                <w:b/>
              </w:rPr>
              <w:t>Gwara</w:t>
            </w:r>
            <w:r>
              <w:rPr>
                <w:rStyle w:val="Teksttreci2"/>
                <w:rFonts w:eastAsiaTheme="minorHAnsi"/>
                <w:b/>
              </w:rPr>
              <w:t>n</w:t>
            </w:r>
            <w:r w:rsidRPr="00FC3196">
              <w:rPr>
                <w:rStyle w:val="Teksttreci2"/>
                <w:rFonts w:eastAsiaTheme="minorHAnsi"/>
                <w:b/>
              </w:rPr>
              <w:t>cja</w:t>
            </w:r>
            <w:r>
              <w:rPr>
                <w:rStyle w:val="Teksttreci2"/>
                <w:rFonts w:eastAsiaTheme="minorHAnsi"/>
                <w:b/>
              </w:rPr>
              <w:t xml:space="preserve"> i wsparcie techniczne</w:t>
            </w:r>
          </w:p>
        </w:tc>
      </w:tr>
      <w:tr w:rsidR="004E1EBE" w:rsidRPr="00146054" w:rsidTr="00000A1B">
        <w:tc>
          <w:tcPr>
            <w:tcW w:w="1980" w:type="dxa"/>
            <w:vAlign w:val="center"/>
          </w:tcPr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Warunki gwarancji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i wsparcia technicznego</w:t>
            </w:r>
          </w:p>
        </w:tc>
        <w:tc>
          <w:tcPr>
            <w:tcW w:w="9214" w:type="dxa"/>
          </w:tcPr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Niezależnie od wybranego poziomu wsparcia technicznego: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Minimalny czas trwania wsparcia technicznego producenta wynosi 3 lata, z możliwością odpłatnego  przedłużenia tego okresu do 4 lub 5 lat od daty dostawy.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Sposób realizacji usług wsparcia technicznego :</w:t>
            </w:r>
          </w:p>
          <w:p w:rsidR="004E1EBE" w:rsidRPr="00146054" w:rsidRDefault="004E1EBE" w:rsidP="004E1EB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Telefoniczne zgłaszanie usterek w dni robocze w godzinach 8-17. </w:t>
            </w:r>
          </w:p>
          <w:p w:rsidR="004E1EBE" w:rsidRPr="00146054" w:rsidRDefault="004E1EBE" w:rsidP="004E1EB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Dedykowany bezpłatny portal online do zgłaszania usterek i zarządzania zgłoszeniami serwisowymi.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Wsparcie techniczne dla sprzętu będzie dostarczane zdalnie lub w miejscu instalacji urządzenia,                w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zależności od rodzaju zgłaszanej awarii. 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Możliwość sprawdzenia aktualnego okresu i poziomu wsparcia technicznego dla urządzeń za pośrednictwem strony internetowej producenta.</w:t>
            </w:r>
          </w:p>
          <w:p w:rsidR="004E1EBE" w:rsidRPr="00146054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pobrania aktualnych wersji sterowników oraz </w:t>
            </w:r>
            <w:proofErr w:type="spellStart"/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firmware</w:t>
            </w:r>
            <w:proofErr w:type="spellEnd"/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 xml:space="preserve"> urządzenia za pośrednictwem strony internetowej producenta również dla urządzeń z nieaktywnym wsparciem technicznym.</w:t>
            </w:r>
          </w:p>
          <w:p w:rsidR="004E1EBE" w:rsidRPr="00FC3196" w:rsidRDefault="004E1EBE" w:rsidP="004E1E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color w:val="000000"/>
                <w:sz w:val="20"/>
              </w:rPr>
              <w:t>Dostawca zapewni bezpłatne oprogramowanie do automatycznej diagnostyki i zdalnego zgłaszania awarii do serwisu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00" w:type="dxa"/>
          </w:tcPr>
          <w:p w:rsidR="004E1EBE" w:rsidRPr="00146054" w:rsidRDefault="004E1EBE" w:rsidP="004E1EBE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4E1EBE" w:rsidRPr="00146054" w:rsidTr="00000A1B">
        <w:tc>
          <w:tcPr>
            <w:tcW w:w="1980" w:type="dxa"/>
            <w:vAlign w:val="center"/>
          </w:tcPr>
          <w:p w:rsidR="004E1EBE" w:rsidRPr="00146054" w:rsidRDefault="003E21BC" w:rsidP="004E1EBE">
            <w:pPr>
              <w:spacing w:line="276" w:lineRule="auto"/>
              <w:rPr>
                <w:rStyle w:val="Teksttreci2"/>
                <w:rFonts w:eastAsiaTheme="minorHAnsi"/>
              </w:rPr>
            </w:pPr>
            <w:r>
              <w:rPr>
                <w:rStyle w:val="Teksttreci2"/>
                <w:rFonts w:eastAsiaTheme="minorHAnsi"/>
              </w:rPr>
              <w:lastRenderedPageBreak/>
              <w:t>Dodatkowe informacje</w:t>
            </w:r>
          </w:p>
        </w:tc>
        <w:tc>
          <w:tcPr>
            <w:tcW w:w="9214" w:type="dxa"/>
            <w:vAlign w:val="center"/>
          </w:tcPr>
          <w:p w:rsidR="004E1EBE" w:rsidRPr="00146054" w:rsidRDefault="004E1EBE" w:rsidP="004E1EBE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 w:rsidRPr="00146054">
              <w:rPr>
                <w:rStyle w:val="Teksttreci2"/>
                <w:rFonts w:eastAsiaTheme="minorHAnsi"/>
              </w:rPr>
              <w:t>Zamawiający wymaga aby z zestawem komputerowym zostało dostarczone kompletne okablowanie: kabel HDMI</w:t>
            </w:r>
            <w:r>
              <w:rPr>
                <w:rStyle w:val="Teksttreci2"/>
                <w:rFonts w:eastAsiaTheme="minorHAnsi"/>
              </w:rPr>
              <w:t xml:space="preserve">, </w:t>
            </w:r>
            <w:r w:rsidRPr="00146054">
              <w:rPr>
                <w:rStyle w:val="Teksttreci2"/>
                <w:rFonts w:eastAsiaTheme="minorHAnsi"/>
              </w:rPr>
              <w:t xml:space="preserve">kabel </w:t>
            </w:r>
            <w:r w:rsidRPr="001E5395">
              <w:rPr>
                <w:rFonts w:ascii="Times New Roman" w:hAnsi="Times New Roman" w:cs="Times New Roman"/>
                <w:color w:val="090909"/>
                <w:sz w:val="20"/>
                <w:szCs w:val="20"/>
              </w:rPr>
              <w:t xml:space="preserve"> </w:t>
            </w:r>
            <w:proofErr w:type="spellStart"/>
            <w:r w:rsidRPr="001E5395">
              <w:rPr>
                <w:rFonts w:ascii="Times New Roman" w:hAnsi="Times New Roman" w:cs="Times New Roman"/>
                <w:color w:val="090909"/>
                <w:sz w:val="20"/>
                <w:szCs w:val="20"/>
              </w:rPr>
              <w:t>DisplayPort</w:t>
            </w:r>
            <w:proofErr w:type="spellEnd"/>
            <w:r w:rsidRPr="001E5395">
              <w:rPr>
                <w:rFonts w:ascii="Times New Roman" w:hAnsi="Times New Roman" w:cs="Times New Roman"/>
                <w:color w:val="090909"/>
                <w:sz w:val="20"/>
                <w:szCs w:val="20"/>
              </w:rPr>
              <w:t xml:space="preserve"> przez USB </w:t>
            </w:r>
            <w:proofErr w:type="spellStart"/>
            <w:r w:rsidRPr="001E5395">
              <w:rPr>
                <w:rFonts w:ascii="Times New Roman" w:hAnsi="Times New Roman" w:cs="Times New Roman"/>
                <w:color w:val="090909"/>
                <w:sz w:val="20"/>
                <w:szCs w:val="20"/>
              </w:rPr>
              <w:t>Type</w:t>
            </w:r>
            <w:proofErr w:type="spellEnd"/>
            <w:r w:rsidRPr="001E5395">
              <w:rPr>
                <w:rFonts w:ascii="Times New Roman" w:hAnsi="Times New Roman" w:cs="Times New Roman"/>
                <w:color w:val="090909"/>
                <w:sz w:val="20"/>
                <w:szCs w:val="20"/>
              </w:rPr>
              <w:t>-C</w:t>
            </w:r>
            <w:r w:rsidRPr="00146054">
              <w:rPr>
                <w:rStyle w:val="Teksttreci2"/>
                <w:rFonts w:eastAsiaTheme="minorHAnsi"/>
              </w:rPr>
              <w:t xml:space="preserve">, </w:t>
            </w:r>
            <w:r>
              <w:rPr>
                <w:rStyle w:val="Teksttreci2"/>
                <w:rFonts w:eastAsiaTheme="minorHAnsi"/>
              </w:rPr>
              <w:t>kabel zasilający do monitora, zasilacz do laptopa, zasilacz do stacji dokującej.</w:t>
            </w:r>
            <w:r w:rsidRPr="00146054">
              <w:rPr>
                <w:rStyle w:val="Teksttreci2"/>
                <w:rFonts w:eastAsiaTheme="minorHAnsi"/>
              </w:rPr>
              <w:t xml:space="preserve"> </w:t>
            </w:r>
          </w:p>
        </w:tc>
        <w:tc>
          <w:tcPr>
            <w:tcW w:w="2800" w:type="dxa"/>
          </w:tcPr>
          <w:p w:rsidR="004E1EBE" w:rsidRPr="00146054" w:rsidRDefault="004E1EBE" w:rsidP="004E1EBE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3994" w:type="dxa"/>
            <w:gridSpan w:val="3"/>
            <w:tcBorders>
              <w:left w:val="nil"/>
              <w:right w:val="nil"/>
            </w:tcBorders>
            <w:vAlign w:val="center"/>
          </w:tcPr>
          <w:p w:rsidR="002A0F10" w:rsidRPr="00146054" w:rsidRDefault="00A4618C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  <w:r>
              <w:br w:type="page"/>
            </w:r>
          </w:p>
        </w:tc>
      </w:tr>
      <w:tr w:rsidR="002A0F10" w:rsidRPr="00146054" w:rsidTr="00000A1B">
        <w:tc>
          <w:tcPr>
            <w:tcW w:w="13994" w:type="dxa"/>
            <w:gridSpan w:val="3"/>
            <w:vAlign w:val="center"/>
          </w:tcPr>
          <w:p w:rsidR="002A0F10" w:rsidRPr="004E1EBE" w:rsidRDefault="002A0F10" w:rsidP="002A0F10">
            <w:pPr>
              <w:spacing w:line="276" w:lineRule="auto"/>
              <w:jc w:val="center"/>
              <w:rPr>
                <w:rStyle w:val="Teksttreci2"/>
                <w:rFonts w:eastAsiaTheme="minorHAnsi"/>
                <w:b/>
              </w:rPr>
            </w:pPr>
            <w:r w:rsidRPr="004E1EBE">
              <w:rPr>
                <w:rStyle w:val="Teksttreci2"/>
                <w:rFonts w:eastAsiaTheme="minorHAnsi"/>
                <w:b/>
              </w:rPr>
              <w:t>Oprogramowanie</w:t>
            </w:r>
          </w:p>
        </w:tc>
      </w:tr>
      <w:tr w:rsidR="002A0F10" w:rsidRPr="00146054" w:rsidTr="00000A1B">
        <w:tc>
          <w:tcPr>
            <w:tcW w:w="11194" w:type="dxa"/>
            <w:gridSpan w:val="2"/>
            <w:vAlign w:val="center"/>
          </w:tcPr>
          <w:p w:rsidR="002A0F10" w:rsidRPr="004B165E" w:rsidRDefault="002A0F10" w:rsidP="00427035">
            <w:pPr>
              <w:spacing w:line="276" w:lineRule="auto"/>
              <w:jc w:val="center"/>
              <w:rPr>
                <w:rStyle w:val="Teksttreci2"/>
                <w:rFonts w:eastAsiaTheme="minorHAnsi"/>
                <w:b/>
                <w:lang w:bidi="en-US"/>
              </w:rPr>
            </w:pPr>
            <w:r w:rsidRPr="004B165E">
              <w:rPr>
                <w:rStyle w:val="Teksttreci2"/>
                <w:rFonts w:eastAsiaTheme="minorHAnsi"/>
                <w:b/>
                <w:lang w:bidi="en-US"/>
              </w:rPr>
              <w:t xml:space="preserve">System operacyjny -  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wymagane jest podanie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nazwy i wersji systemu operacyjnego</w:t>
            </w:r>
          </w:p>
        </w:tc>
        <w:tc>
          <w:tcPr>
            <w:tcW w:w="2800" w:type="dxa"/>
            <w:vAlign w:val="center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980" w:type="dxa"/>
            <w:vAlign w:val="center"/>
          </w:tcPr>
          <w:p w:rsidR="002A0F10" w:rsidRPr="00146054" w:rsidRDefault="002A0F10" w:rsidP="002A0F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9214" w:type="dxa"/>
          </w:tcPr>
          <w:p w:rsidR="002A0F10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Zainstalowany system operacyjny Windows 10 Professional PL lub równoważny spełniający poniższe wymagania.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Możliwość współpracy z oprogramowaniem wykorzystywanym przez Zamawiającego m. in. Symfonia firmy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Sage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Small Business, Płatnik.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Zainstalowany system operacyjny musi być dedykowany dla komputerów klasy PC.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dokonywania aktualizacji i poprawek systemu przez Internet z możliwością wyboru instalowanych poprawek.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Możliwość dokonywania uaktualnień sterowników urządzeń przez Internet </w:t>
            </w:r>
            <w:r>
              <w:rPr>
                <w:rFonts w:ascii="Times New Roman" w:hAnsi="Times New Roman" w:cs="Times New Roman"/>
                <w:bCs/>
                <w:sz w:val="20"/>
              </w:rPr>
              <w:t>–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poprzez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witrynę producenta systemu.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Internetowa aktualizacja zapewniona w języku polskim.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Wbudowana zapora internetowa (firewall) dla ochrony połączeń internetowych, zintegrowana z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systemem konsola do zarządzania ustawieniami zapory i regułami IP v4 i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v6.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Zlokalizowane w języku polskim, co najmniej następujące elementy: menu, odtwarzacz multimediów, pomoc, komunikaty systemowe.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Plug&amp;Play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Wi-Fi).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Funkcjonalność automatycznej zmiany domyślnej drukarki w zależności od sieci, do której podłączony jest komputer.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Interfejs użytkownika działający w trybie graficznym z elementami 3D, zintegrowana z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interfejsem użytkownika interaktywna część pulpitu służącą do uruchamiania aplikacji, które użytkownik może dowolnie wymieniać i pobrać ze strony producenta.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lastRenderedPageBreak/>
              <w:t>Możliwość zdalnej automatycznej instalacji, konfiguracji, administrowania oraz aktualizowania systemu.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Zabezpieczony hasłem hierarchiczny dostęp do systemu, konta i profile użytkowników zarządzane zdalnie, praca systemu w trybie ochrony kont użytkowników. Zintegrowany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z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systemem moduł wyszukiwania informacji (plików różnego typu) dostępny z kilku poziomów: poziom menu, poziom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otwartego okna systemu operacyjnego. System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wyszukiwania oparty na konfigurowalnym przez użytkownika module indeksacji zasobów lokalnych.</w:t>
            </w:r>
          </w:p>
          <w:p w:rsidR="002A0F10" w:rsidRPr="00C34664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34664">
              <w:rPr>
                <w:rFonts w:ascii="Times New Roman" w:hAnsi="Times New Roman" w:cs="Times New Roman"/>
                <w:bCs/>
                <w:sz w:val="20"/>
              </w:rPr>
              <w:t>Zintegrowane z systemem operacyjnym narzędzia zwalczające złośliwe oprogramowanie. Aktualizacje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C34664">
              <w:rPr>
                <w:rFonts w:ascii="Times New Roman" w:hAnsi="Times New Roman" w:cs="Times New Roman"/>
                <w:bCs/>
                <w:sz w:val="20"/>
              </w:rPr>
              <w:t>dostępne u producenta nieodpłatnie bez ograniczeń czasowych.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Wbudowany system pomocy w języku polskim.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przystosowania stanowiska dla osób niepełnosprawnych (np. słabo widzących). Możliwość zarządzania stacją roboczą poprzez polityki - przez politykę rozumiemy zestaw reguł definiujących lub ograniczających funkcjonalność systemu lub aplikacji.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Wdrażanie IPSEC oparte na politykach - wdrażanie IPSEC oparte na zestawach reguł definiujących ustawienia zarządzanych w sposób centralny.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Automatyczne występowanie i używanie (wystawianie) certyfikatów PKI X.509.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Wsparcie dla logowania przy pomocy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smartcard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Rozbudowane polityki bezpieczeństwa - polityki dla systemu operacyjnego i dla wskazanych aplikacji.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Narzędzia służące do administracji, do wykonywania kopii zapasowych polityk i ich odtwarzania oraz generowania raportów z ustawień polityk.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Wsparcie dla Sun Java i .NET Framework 1.1 i 2.0 i 3.0 - możliwość uruchomienia aplikacji działających we wskazanych środowiskach.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Wsparcie dla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Jscript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i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VBScript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- możliwość uruchamiania interpretera poleceń.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Zdalna pomoc i współdzielenie aplikacji - możliwość zdalnego przejęcia sesji zalogowanego użytkownika celem rozwiązania problemu z komputerem.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Rozwiązanie służące do automatycznego zbudowania obrazu systemu wraz z aplikacjami. Obraz systemu służyć ma do automatycznego upowszechnienia systemu operacyjnego inicjowanego i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wykonywanego w całości poprzez sieć komputerową.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Rozwiązanie umożliwiające wdrożenie nowego obrazu poprzez zdalną instalację.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Graficzne środowisko instalacji i konfiguracji.</w:t>
            </w:r>
          </w:p>
          <w:p w:rsidR="002A0F10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Transakcyjny system plików pozwalający na stosowanie przydziałów (ang.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Quota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) na dysku dla użytkowników oraz zapewniający większą niezawodność i pozwalający tworzyć kopie zapasowe. 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lastRenderedPageBreak/>
              <w:t>Zarządzanie kontami użytkowników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w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sieci oraz urządzeniami sieciowymi tj.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drukarki, modemy, woluminy dyskowe, usługi katalogowe. Udostępnianie modemu.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przywracania plików systemowych.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ftp.).</w:t>
            </w:r>
          </w:p>
          <w:p w:rsidR="002A0F10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blokowania lub dopuszczania dowolnych urządzeń peryferyjnych za pomocą polityk grupowych (np. przy użyciu numerów identyfikacyjnych sprzętu).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Na dysku twardym partycja RECOVERY umożliwiająca odtworzenie systemu operacyjnego fabrycznie zainstalowanego na komputerze po awarii.</w:t>
            </w:r>
          </w:p>
          <w:p w:rsidR="003E0C37" w:rsidRPr="00A4618C" w:rsidRDefault="003E0C37" w:rsidP="003E0C3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00" w:type="dxa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1194" w:type="dxa"/>
            <w:gridSpan w:val="2"/>
            <w:vAlign w:val="center"/>
          </w:tcPr>
          <w:p w:rsidR="002A0F10" w:rsidRPr="00146054" w:rsidRDefault="002A0F10" w:rsidP="002A0F10">
            <w:pPr>
              <w:spacing w:line="276" w:lineRule="auto"/>
              <w:jc w:val="center"/>
              <w:rPr>
                <w:rStyle w:val="Teksttreci2"/>
                <w:rFonts w:eastAsiaTheme="minorHAnsi"/>
                <w:i/>
              </w:rPr>
            </w:pPr>
            <w:r w:rsidRPr="00DD67D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Pakiet biurowy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w</w:t>
            </w:r>
            <w:r w:rsidRPr="00146054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ofercie wymagane jest podanie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nazwy i wersji pakietu biurowego:</w:t>
            </w:r>
          </w:p>
        </w:tc>
        <w:tc>
          <w:tcPr>
            <w:tcW w:w="2800" w:type="dxa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A0F10" w:rsidRPr="006F142F" w:rsidRDefault="002A0F10" w:rsidP="002A0F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Pr="006F142F">
              <w:rPr>
                <w:rFonts w:ascii="Times New Roman" w:hAnsi="Times New Roman" w:cs="Times New Roman"/>
                <w:bCs/>
                <w:sz w:val="20"/>
                <w:szCs w:val="20"/>
              </w:rPr>
              <w:t>akiet biurowy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A0F10" w:rsidRDefault="002A0F10" w:rsidP="002A0F1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sz w:val="20"/>
              </w:rPr>
              <w:t>Zainstalowany pakiet biurowy spełniający poniższe wymagania:</w:t>
            </w:r>
          </w:p>
          <w:p w:rsidR="002A0F10" w:rsidRPr="00146054" w:rsidRDefault="002A0F10" w:rsidP="002A0F1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2A0F10" w:rsidRDefault="002A0F10" w:rsidP="002A0F1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46054">
              <w:rPr>
                <w:rFonts w:ascii="Times New Roman" w:hAnsi="Times New Roman" w:cs="Times New Roman"/>
                <w:bCs/>
                <w:sz w:val="20"/>
              </w:rPr>
              <w:t>Pakiet biurowy (wraz z licencją na czas nieokreślony, kluczem instalacyjnym tego oprogramowania): Microsoft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146054">
              <w:rPr>
                <w:rFonts w:ascii="Times New Roman" w:hAnsi="Times New Roman" w:cs="Times New Roman"/>
                <w:bCs/>
                <w:sz w:val="20"/>
              </w:rPr>
              <w:t>Office 201</w:t>
            </w:r>
            <w:r w:rsidR="00D244F8"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146054">
              <w:rPr>
                <w:rFonts w:ascii="Times New Roman" w:hAnsi="Times New Roman" w:cs="Times New Roman"/>
                <w:bCs/>
                <w:sz w:val="20"/>
              </w:rPr>
              <w:t xml:space="preserve"> PL lub innego oprogramowania biurowego równoważnego, zawierającego co najmniej: edytor tekstu, arkusz kalkulacyjny, program do tworzenia prezentacji multimedialnych, program do obsługi poczty elektronicznej oraz kalendarza,  które charakteryzuje się następującymi cechami:</w:t>
            </w:r>
          </w:p>
          <w:p w:rsidR="002A0F10" w:rsidRPr="00D338D2" w:rsidRDefault="002A0F10" w:rsidP="002A0F1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Możliwość współpracy z oprogramowaniem wykorzystywanym przez Zamawiającego m. in. Symfonia firmy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Sage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Small Business, Płatnik.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Całkowicie  zlokalizowany w języku polskim  interfejs, system komunikatów i podręcznej  kontekstowej  pomocy technicznej (w tym także on-line) w pakiecie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automatycznej instalacji komponentów (przy użyciu instalatora systemowego)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zdalnej instalacji komponentów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Możliwość prowadzenia dyskusji oraz subskrypcji dokumentów w sieci z automatycznym powiadomieniem o zmianach w dokumentach, oraz publikowanie dokumentów wprost 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br/>
              <w:t xml:space="preserve">z komponentów pakietu np. 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rkusza kalkulacyjnego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 systemach pocztowych - możliwość delegacji  uprawnień  do otwierania, drukowania, modyfikowania i czytania załączanych dokumentów i informacji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blokowania niebezpiecznej lub niechcianej poczty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Automatyczne przesyłanie poczty na podstawie reguł, automatyczne odpowiedzi, potwierdzanie dostarczenia do skrzynki adresata oraz potwierdzanie otwarcia poczty u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adresata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Współpraca  z  systemem  </w:t>
            </w:r>
            <w:r>
              <w:rPr>
                <w:rFonts w:ascii="Times New Roman" w:hAnsi="Times New Roman" w:cs="Times New Roman"/>
                <w:bCs/>
                <w:sz w:val="20"/>
              </w:rPr>
              <w:t>MS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</w:rPr>
              <w:t>E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xchange, w tym odbiór  poczty,  możliwość  udostępniania kalendarza dla innych użytkowników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Wsparcie dla formatu 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xml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w podstawowych aplikacjach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 nadawania   uprawnień  do   modyfikacji  i  formatowania   dokumentów  lub   ich fragmentów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Automatyczne wyróżnianie i aktywowanie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hyperlinków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w dokumentach podczas edycji i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odczytu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Możliwość  automatycznego  odświeżania  danych  pochodzących  z  </w:t>
            </w:r>
            <w:r>
              <w:rPr>
                <w:rFonts w:ascii="Times New Roman" w:hAnsi="Times New Roman" w:cs="Times New Roman"/>
                <w:bCs/>
                <w:sz w:val="20"/>
              </w:rPr>
              <w:t>I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nternetu  w  arkuszach kalkulacyjnych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  dodawania   do   dokumentów   i   arkuszy   kalkulacyjnych   podpisów   cyfrowych, pozwalających na stwierdzenie czy dany dokument/arkusz pochodzi z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bezpiecznego źródła i nie został w żaden sposób zmieniony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Możliwość zaszyfrowania danych w dokumentach  i arkuszach  kalkulacyjnych zgodnie ze standardem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cryptoapi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Możliwość automatycznego odzyskiwania dokumentów i arkuszy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kalkulacyjnych w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wypadku odcięcia dopływu prądu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Prawidłowe odczytywanie i zapisywanie danych w dokumentach w formatach: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doc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docx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xls,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xlsx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ppt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pptx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pps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ppsx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w tym obsługa formatowania, wykonywanie i edycję makr oraz kodu zapisanego w języku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V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isual</w:t>
            </w:r>
            <w:r>
              <w:rPr>
                <w:rFonts w:ascii="Times New Roman" w:hAnsi="Times New Roman" w:cs="Times New Roman"/>
                <w:bCs/>
                <w:sz w:val="20"/>
              </w:rPr>
              <w:t>B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asic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for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application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w plikach 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xls,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xlsx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formuł, formularzy w plikach wytworzonych w </w:t>
            </w:r>
            <w:r>
              <w:rPr>
                <w:rFonts w:ascii="Times New Roman" w:hAnsi="Times New Roman" w:cs="Times New Roman"/>
                <w:bCs/>
                <w:sz w:val="20"/>
              </w:rPr>
              <w:t>MS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ffice 2003, </w:t>
            </w:r>
            <w:r>
              <w:rPr>
                <w:rFonts w:ascii="Times New Roman" w:hAnsi="Times New Roman" w:cs="Times New Roman"/>
                <w:bCs/>
                <w:sz w:val="20"/>
              </w:rPr>
              <w:t>MS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ffice 2007, </w:t>
            </w:r>
            <w:r>
              <w:rPr>
                <w:rFonts w:ascii="Times New Roman" w:hAnsi="Times New Roman" w:cs="Times New Roman"/>
                <w:bCs/>
                <w:sz w:val="20"/>
              </w:rPr>
              <w:t>MS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ffice 2010  bez utraty danych oraz bez konieczności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reformatowania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dokumentów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Prawidłowe otwieranie i zapisywanie plików o formatach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doc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docx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xls,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xlsx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ppt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pptx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.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pps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>,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ppsx</w:t>
            </w:r>
            <w:proofErr w:type="spellEnd"/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bez utraty parametrów i cech użytkowych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zachowane wszelkie formatowanie, umiejscowienie tekstów, liczb, obrazków, wykresów, odstępy między tymi obiektami i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kolorów, działające makra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Prawidłowa współpraca zapis, odczyt z plikami danych programów pocztowych w formacie .pst oraz prawidłowy import z formatu .</w:t>
            </w:r>
            <w:proofErr w:type="spellStart"/>
            <w:r w:rsidRPr="00A66268">
              <w:rPr>
                <w:rFonts w:ascii="Times New Roman" w:hAnsi="Times New Roman" w:cs="Times New Roman"/>
                <w:bCs/>
                <w:sz w:val="20"/>
              </w:rPr>
              <w:t>dbx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Poprawna praca w systemach operacyjnych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 w które może być wyposażony zamawiany zestaw, tj. 64</w:t>
            </w:r>
            <w:r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bitowych z rodziny </w:t>
            </w:r>
            <w:r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indows 7, </w:t>
            </w:r>
            <w:r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 xml:space="preserve">indows 8, </w:t>
            </w:r>
            <w:r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Pr="00A66268">
              <w:rPr>
                <w:rFonts w:ascii="Times New Roman" w:hAnsi="Times New Roman" w:cs="Times New Roman"/>
                <w:bCs/>
                <w:sz w:val="20"/>
              </w:rPr>
              <w:t>indows 8.1 lub równoważny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t>W przypadku zaoferowanego oprogramowania równoważnego należy podać dokładną nazwę i wersję oferowanego produktu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2A0F10" w:rsidRPr="00A66268" w:rsidRDefault="002A0F10" w:rsidP="002A0F10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66268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3994" w:type="dxa"/>
            <w:gridSpan w:val="3"/>
            <w:tcBorders>
              <w:left w:val="nil"/>
              <w:right w:val="nil"/>
            </w:tcBorders>
            <w:vAlign w:val="center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3994" w:type="dxa"/>
            <w:gridSpan w:val="3"/>
            <w:vAlign w:val="center"/>
          </w:tcPr>
          <w:p w:rsidR="002A0F10" w:rsidRPr="00A1226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  <w:b/>
              </w:rPr>
            </w:pPr>
            <w:r w:rsidRPr="00A12260">
              <w:rPr>
                <w:rStyle w:val="Teksttreci2"/>
                <w:rFonts w:eastAsiaTheme="minorHAnsi"/>
                <w:b/>
              </w:rPr>
              <w:t xml:space="preserve">Wymagania do kryterium oceny ofert </w:t>
            </w:r>
          </w:p>
        </w:tc>
      </w:tr>
      <w:tr w:rsidR="002A0F10" w:rsidRPr="00146054" w:rsidTr="00000A1B">
        <w:tc>
          <w:tcPr>
            <w:tcW w:w="1980" w:type="dxa"/>
            <w:vAlign w:val="center"/>
          </w:tcPr>
          <w:p w:rsidR="002A0F10" w:rsidRPr="00146054" w:rsidRDefault="002A0F10" w:rsidP="002A0F10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Fonts w:ascii="Times New Roman" w:hAnsi="Times New Roman" w:cs="Times New Roman"/>
                <w:sz w:val="20"/>
                <w:szCs w:val="20"/>
              </w:rPr>
              <w:t>Jeden producent (P)</w:t>
            </w:r>
          </w:p>
        </w:tc>
        <w:tc>
          <w:tcPr>
            <w:tcW w:w="9214" w:type="dxa"/>
            <w:vAlign w:val="center"/>
          </w:tcPr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  <w:i/>
              </w:rPr>
            </w:pPr>
            <w:r w:rsidRPr="00146054">
              <w:rPr>
                <w:rStyle w:val="Teksttreci2"/>
                <w:rFonts w:eastAsiaTheme="minorHAnsi"/>
                <w:i/>
              </w:rPr>
              <w:t>tak/nie</w:t>
            </w:r>
            <w:r>
              <w:rPr>
                <w:rStyle w:val="Teksttreci2"/>
                <w:rFonts w:eastAsiaTheme="minorHAnsi"/>
                <w:i/>
              </w:rPr>
              <w:t xml:space="preserve"> (</w:t>
            </w:r>
            <w:r w:rsidR="00374884">
              <w:rPr>
                <w:rStyle w:val="Teksttreci2"/>
                <w:rFonts w:eastAsiaTheme="minorHAnsi"/>
                <w:i/>
              </w:rPr>
              <w:t>komputer przenośny</w:t>
            </w:r>
            <w:r>
              <w:rPr>
                <w:rStyle w:val="Teksttreci2"/>
                <w:rFonts w:eastAsiaTheme="minorHAnsi"/>
                <w:i/>
              </w:rPr>
              <w:t>, monitora, myszy, klawiatury, stacji dokującej)</w:t>
            </w:r>
          </w:p>
        </w:tc>
        <w:tc>
          <w:tcPr>
            <w:tcW w:w="2800" w:type="dxa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980" w:type="dxa"/>
            <w:vAlign w:val="center"/>
          </w:tcPr>
          <w:p w:rsidR="002A0F10" w:rsidRPr="00146054" w:rsidRDefault="002A0F10" w:rsidP="002A0F10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Fonts w:ascii="Times New Roman" w:hAnsi="Times New Roman" w:cs="Times New Roman"/>
                <w:sz w:val="20"/>
                <w:szCs w:val="20"/>
              </w:rPr>
              <w:t>Pakiet biurowy (B)</w:t>
            </w:r>
          </w:p>
        </w:tc>
        <w:tc>
          <w:tcPr>
            <w:tcW w:w="9214" w:type="dxa"/>
            <w:vAlign w:val="center"/>
          </w:tcPr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  <w:i/>
              </w:rPr>
            </w:pPr>
            <w:r w:rsidRPr="00146054">
              <w:rPr>
                <w:rStyle w:val="Teksttreci2"/>
                <w:rFonts w:eastAsiaTheme="minorHAnsi"/>
                <w:i/>
              </w:rPr>
              <w:t xml:space="preserve">wpisać nazwę </w:t>
            </w:r>
            <w:r>
              <w:rPr>
                <w:rStyle w:val="Teksttreci2"/>
                <w:rFonts w:eastAsiaTheme="minorHAnsi"/>
                <w:i/>
              </w:rPr>
              <w:t xml:space="preserve">i wersję </w:t>
            </w:r>
            <w:r w:rsidRPr="00146054">
              <w:rPr>
                <w:rStyle w:val="Teksttreci2"/>
                <w:rFonts w:eastAsiaTheme="minorHAnsi"/>
                <w:i/>
              </w:rPr>
              <w:t>oprogramowania biurowego</w:t>
            </w:r>
          </w:p>
        </w:tc>
        <w:tc>
          <w:tcPr>
            <w:tcW w:w="2800" w:type="dxa"/>
          </w:tcPr>
          <w:p w:rsidR="002A0F10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  <w:tr w:rsidR="002A0F10" w:rsidRPr="00146054" w:rsidTr="00000A1B">
        <w:tc>
          <w:tcPr>
            <w:tcW w:w="1980" w:type="dxa"/>
            <w:vAlign w:val="center"/>
          </w:tcPr>
          <w:p w:rsidR="002A0F10" w:rsidRPr="00146054" w:rsidRDefault="002A0F10" w:rsidP="002A0F10">
            <w:pPr>
              <w:spacing w:line="276" w:lineRule="auto"/>
              <w:rPr>
                <w:rStyle w:val="Teksttreci2"/>
                <w:rFonts w:eastAsiaTheme="minorHAnsi"/>
              </w:rPr>
            </w:pPr>
            <w:r w:rsidRPr="00146054">
              <w:rPr>
                <w:rFonts w:ascii="Times New Roman" w:hAnsi="Times New Roman" w:cs="Times New Roman"/>
                <w:sz w:val="20"/>
                <w:szCs w:val="20"/>
              </w:rPr>
              <w:t>Gwarancja NBD (G)</w:t>
            </w:r>
          </w:p>
        </w:tc>
        <w:tc>
          <w:tcPr>
            <w:tcW w:w="9214" w:type="dxa"/>
            <w:vAlign w:val="center"/>
          </w:tcPr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  <w:i/>
              </w:rPr>
            </w:pPr>
            <w:r w:rsidRPr="00146054">
              <w:rPr>
                <w:rStyle w:val="Teksttreci2"/>
                <w:rFonts w:eastAsiaTheme="minorHAnsi"/>
                <w:i/>
              </w:rPr>
              <w:t>tak/nie</w:t>
            </w:r>
          </w:p>
        </w:tc>
        <w:tc>
          <w:tcPr>
            <w:tcW w:w="2800" w:type="dxa"/>
          </w:tcPr>
          <w:p w:rsidR="002A0F10" w:rsidRPr="00146054" w:rsidRDefault="002A0F10" w:rsidP="002A0F10">
            <w:pPr>
              <w:spacing w:line="276" w:lineRule="auto"/>
              <w:jc w:val="both"/>
              <w:rPr>
                <w:rStyle w:val="Teksttreci2"/>
                <w:rFonts w:eastAsiaTheme="minorHAnsi"/>
              </w:rPr>
            </w:pPr>
          </w:p>
        </w:tc>
      </w:tr>
    </w:tbl>
    <w:p w:rsidR="00B77643" w:rsidRDefault="00B77643" w:rsidP="003E0C37"/>
    <w:sectPr w:rsidR="00B77643" w:rsidSect="00FF4AF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8F" w:rsidRDefault="0007708F" w:rsidP="006B5E0B">
      <w:pPr>
        <w:spacing w:after="0" w:line="240" w:lineRule="auto"/>
      </w:pPr>
      <w:r>
        <w:separator/>
      </w:r>
    </w:p>
  </w:endnote>
  <w:endnote w:type="continuationSeparator" w:id="0">
    <w:p w:rsidR="0007708F" w:rsidRDefault="0007708F" w:rsidP="006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4543"/>
      <w:docPartObj>
        <w:docPartGallery w:val="Page Numbers (Bottom of Page)"/>
        <w:docPartUnique/>
      </w:docPartObj>
    </w:sdtPr>
    <w:sdtEndPr/>
    <w:sdtContent>
      <w:p w:rsidR="00B16414" w:rsidRDefault="00B16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EB">
          <w:rPr>
            <w:noProof/>
          </w:rPr>
          <w:t>6</w:t>
        </w:r>
        <w:r>
          <w:fldChar w:fldCharType="end"/>
        </w:r>
      </w:p>
    </w:sdtContent>
  </w:sdt>
  <w:p w:rsidR="006B5E0B" w:rsidRDefault="006B5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8F" w:rsidRDefault="0007708F" w:rsidP="006B5E0B">
      <w:pPr>
        <w:spacing w:after="0" w:line="240" w:lineRule="auto"/>
      </w:pPr>
      <w:r>
        <w:separator/>
      </w:r>
    </w:p>
  </w:footnote>
  <w:footnote w:type="continuationSeparator" w:id="0">
    <w:p w:rsidR="0007708F" w:rsidRDefault="0007708F" w:rsidP="006B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0B" w:rsidRPr="00B16414" w:rsidRDefault="00B1641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16414">
      <w:rPr>
        <w:rFonts w:ascii="Times New Roman" w:hAnsi="Times New Roman" w:cs="Times New Roman"/>
        <w:i/>
        <w:sz w:val="20"/>
        <w:szCs w:val="20"/>
      </w:rPr>
      <w:t>Załącznik nr 2 – Szczegółowy Opis Przedmiotu Zamówienia</w:t>
    </w:r>
  </w:p>
  <w:p w:rsidR="006B5E0B" w:rsidRDefault="006B5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E5FEF"/>
    <w:multiLevelType w:val="hybridMultilevel"/>
    <w:tmpl w:val="2F727CCA"/>
    <w:lvl w:ilvl="0" w:tplc="F84E65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847"/>
    <w:multiLevelType w:val="hybridMultilevel"/>
    <w:tmpl w:val="7C92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C05F0"/>
    <w:multiLevelType w:val="multilevel"/>
    <w:tmpl w:val="147AE8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894268"/>
    <w:multiLevelType w:val="multilevel"/>
    <w:tmpl w:val="147AE8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224E07"/>
    <w:multiLevelType w:val="hybridMultilevel"/>
    <w:tmpl w:val="A6CC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4839"/>
    <w:multiLevelType w:val="hybridMultilevel"/>
    <w:tmpl w:val="F05E059C"/>
    <w:lvl w:ilvl="0" w:tplc="D80E3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14763"/>
    <w:multiLevelType w:val="hybridMultilevel"/>
    <w:tmpl w:val="DF30DC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8F15D1"/>
    <w:multiLevelType w:val="hybridMultilevel"/>
    <w:tmpl w:val="2EF0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472B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5A22D9"/>
    <w:multiLevelType w:val="hybridMultilevel"/>
    <w:tmpl w:val="8F4A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4C0A"/>
    <w:multiLevelType w:val="hybridMultilevel"/>
    <w:tmpl w:val="2F727CCA"/>
    <w:lvl w:ilvl="0" w:tplc="F84E65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7658E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203475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2833F2"/>
    <w:multiLevelType w:val="hybridMultilevel"/>
    <w:tmpl w:val="2F727CCA"/>
    <w:lvl w:ilvl="0" w:tplc="F84E65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7C46"/>
    <w:multiLevelType w:val="hybridMultilevel"/>
    <w:tmpl w:val="2E9A22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3D97F58"/>
    <w:multiLevelType w:val="multilevel"/>
    <w:tmpl w:val="29CE4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078B4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541B26"/>
    <w:multiLevelType w:val="hybridMultilevel"/>
    <w:tmpl w:val="ECD8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A752A"/>
    <w:multiLevelType w:val="hybridMultilevel"/>
    <w:tmpl w:val="0088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50448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CB609B"/>
    <w:multiLevelType w:val="hybridMultilevel"/>
    <w:tmpl w:val="AE3E0F2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2"/>
  </w:num>
  <w:num w:numId="8">
    <w:abstractNumId w:val="15"/>
  </w:num>
  <w:num w:numId="9">
    <w:abstractNumId w:val="20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14"/>
  </w:num>
  <w:num w:numId="16">
    <w:abstractNumId w:val="5"/>
  </w:num>
  <w:num w:numId="17">
    <w:abstractNumId w:val="21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2A"/>
    <w:rsid w:val="00000A1B"/>
    <w:rsid w:val="00026C36"/>
    <w:rsid w:val="00054260"/>
    <w:rsid w:val="00067DEB"/>
    <w:rsid w:val="0007708F"/>
    <w:rsid w:val="00137AF5"/>
    <w:rsid w:val="00155AD2"/>
    <w:rsid w:val="00167602"/>
    <w:rsid w:val="001B5293"/>
    <w:rsid w:val="001E5395"/>
    <w:rsid w:val="002A0F10"/>
    <w:rsid w:val="002E0D7C"/>
    <w:rsid w:val="00374884"/>
    <w:rsid w:val="003E0C37"/>
    <w:rsid w:val="003E21BC"/>
    <w:rsid w:val="00402A2C"/>
    <w:rsid w:val="00427035"/>
    <w:rsid w:val="004619CC"/>
    <w:rsid w:val="0047332B"/>
    <w:rsid w:val="004B165E"/>
    <w:rsid w:val="004E1EBE"/>
    <w:rsid w:val="0054420D"/>
    <w:rsid w:val="005B3CB2"/>
    <w:rsid w:val="0060492F"/>
    <w:rsid w:val="0065717D"/>
    <w:rsid w:val="00660E18"/>
    <w:rsid w:val="00685C0E"/>
    <w:rsid w:val="006B3CD3"/>
    <w:rsid w:val="006B5E0B"/>
    <w:rsid w:val="006B6DA2"/>
    <w:rsid w:val="006F0D49"/>
    <w:rsid w:val="006F142F"/>
    <w:rsid w:val="007E3459"/>
    <w:rsid w:val="008013BE"/>
    <w:rsid w:val="008560E2"/>
    <w:rsid w:val="008B72F3"/>
    <w:rsid w:val="008C39E4"/>
    <w:rsid w:val="00904379"/>
    <w:rsid w:val="009629A5"/>
    <w:rsid w:val="00987BD3"/>
    <w:rsid w:val="00A4618C"/>
    <w:rsid w:val="00A60AA1"/>
    <w:rsid w:val="00AC1477"/>
    <w:rsid w:val="00AF74E2"/>
    <w:rsid w:val="00B151F2"/>
    <w:rsid w:val="00B16414"/>
    <w:rsid w:val="00B40126"/>
    <w:rsid w:val="00B77643"/>
    <w:rsid w:val="00BC504A"/>
    <w:rsid w:val="00BF1D8B"/>
    <w:rsid w:val="00C204B9"/>
    <w:rsid w:val="00C6672A"/>
    <w:rsid w:val="00D244F8"/>
    <w:rsid w:val="00D2501B"/>
    <w:rsid w:val="00D377DE"/>
    <w:rsid w:val="00DC5D52"/>
    <w:rsid w:val="00E44682"/>
    <w:rsid w:val="00EA00D4"/>
    <w:rsid w:val="00EB72DC"/>
    <w:rsid w:val="00EF4D2C"/>
    <w:rsid w:val="00F829CC"/>
    <w:rsid w:val="00FA2A7E"/>
    <w:rsid w:val="00FA727C"/>
    <w:rsid w:val="00FB44BF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6128-D12A-4737-B68D-7CD3DC1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6672A"/>
    <w:rPr>
      <w:color w:val="0066CC"/>
      <w:u w:val="single"/>
    </w:rPr>
  </w:style>
  <w:style w:type="character" w:customStyle="1" w:styleId="Teksttreci2">
    <w:name w:val="Tekst treści (2)"/>
    <w:basedOn w:val="Domylnaczcionkaakapitu"/>
    <w:rsid w:val="00C66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72A"/>
    <w:rPr>
      <w:color w:val="605E5C"/>
      <w:shd w:val="clear" w:color="auto" w:fill="E1DFDD"/>
    </w:rPr>
  </w:style>
  <w:style w:type="character" w:customStyle="1" w:styleId="Teksttreci20">
    <w:name w:val="Tekst treści (2)_"/>
    <w:basedOn w:val="Domylnaczcionkaakapitu"/>
    <w:rsid w:val="00C667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C667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672A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6672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72A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E0B"/>
  </w:style>
  <w:style w:type="paragraph" w:styleId="Stopka">
    <w:name w:val="footer"/>
    <w:basedOn w:val="Normalny"/>
    <w:link w:val="StopkaZnak"/>
    <w:uiPriority w:val="99"/>
    <w:unhideWhenUsed/>
    <w:rsid w:val="006B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co.brightly.se/pls/nvp/!tco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ocertified.com/product-find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Monika Zakrzewska</cp:lastModifiedBy>
  <cp:revision>36</cp:revision>
  <dcterms:created xsi:type="dcterms:W3CDTF">2018-12-17T13:11:00Z</dcterms:created>
  <dcterms:modified xsi:type="dcterms:W3CDTF">2019-02-05T09:13:00Z</dcterms:modified>
</cp:coreProperties>
</file>